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Bohater prawdziwej akcji - "Moje życie, moje wojny" Alberta Sługockiego</w:t>
      </w:r>
    </w:p>
    <w:p>
      <w:pPr>
        <w:spacing w:before="0" w:after="500" w:line="264" w:lineRule="auto"/>
      </w:pPr>
      <w:r>
        <w:rPr>
          <w:rFonts w:ascii="calibri" w:hAnsi="calibri" w:eastAsia="calibri" w:cs="calibri"/>
          <w:sz w:val="36"/>
          <w:szCs w:val="36"/>
          <w:b/>
        </w:rPr>
        <w:t xml:space="preserve">O życiu takich ludzi mówi się, iż stanowi ono materiał na film. W tym wypadku można mówić o kilku gatunkach: wojennym, akcji, szpiegowskim. Awanturnicze życie Alberta Sługockiego wypełniała, bowiem, walka, tułaczka, podróże oraz miłość do ojczyzny – zawsze z wielkimi wydarzeniami w tle. Swoje losy autor zdecydował się opowiedzieć w książce "Moje życie, moje wojny", która - opatrzona wstępem Michała Fajbusiewicza, ukazała się nakładem wydawnictwa Grupa MEDIUM, w ramach serii "Szerokie Horyzonty".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Autor wstępu jest nieprzypadkowy. Po pierwsze, </w:t>
      </w:r>
      <w:r>
        <w:rPr>
          <w:rFonts w:ascii="calibri" w:hAnsi="calibri" w:eastAsia="calibri" w:cs="calibri"/>
          <w:sz w:val="24"/>
          <w:szCs w:val="24"/>
          <w:b/>
        </w:rPr>
        <w:t xml:space="preserve">Michał Fajbusiewicz</w:t>
      </w:r>
      <w:r>
        <w:rPr>
          <w:rFonts w:ascii="calibri" w:hAnsi="calibri" w:eastAsia="calibri" w:cs="calibri"/>
          <w:sz w:val="24"/>
          <w:szCs w:val="24"/>
        </w:rPr>
        <w:t xml:space="preserve"> miał okazję, przyjemność i zaszczyt poznać </w:t>
      </w:r>
      <w:r>
        <w:rPr>
          <w:rFonts w:ascii="calibri" w:hAnsi="calibri" w:eastAsia="calibri" w:cs="calibri"/>
          <w:sz w:val="24"/>
          <w:szCs w:val="24"/>
          <w:b/>
        </w:rPr>
        <w:t xml:space="preserve">Alberta Sługockiego</w:t>
      </w:r>
      <w:r>
        <w:rPr>
          <w:rFonts w:ascii="calibri" w:hAnsi="calibri" w:eastAsia="calibri" w:cs="calibri"/>
          <w:sz w:val="24"/>
          <w:szCs w:val="24"/>
        </w:rPr>
        <w:t xml:space="preserve"> – człowieka, który swoich doświadczeń, umiejętności i życiowej wiedzy nigdy nie traktował jako powodu do przechwałek czy jakiejkolwiek sławy.</w:t>
      </w:r>
    </w:p>
    <w:p>
      <w:pPr>
        <w:spacing w:before="0" w:after="300"/>
      </w:pPr>
      <w:r>
        <w:rPr>
          <w:rFonts w:ascii="calibri" w:hAnsi="calibri" w:eastAsia="calibri" w:cs="calibri"/>
          <w:sz w:val="24"/>
          <w:szCs w:val="24"/>
        </w:rPr>
        <w:t xml:space="preserve">Po drugie, łódzki dziennikarz, jako współtwórca popularnego programu </w:t>
      </w:r>
      <w:r>
        <w:rPr>
          <w:rFonts w:ascii="calibri" w:hAnsi="calibri" w:eastAsia="calibri" w:cs="calibri"/>
          <w:sz w:val="24"/>
          <w:szCs w:val="24"/>
          <w:b/>
        </w:rPr>
        <w:t xml:space="preserve">„Magazyn Kryminalny 997”</w:t>
      </w:r>
      <w:r>
        <w:rPr>
          <w:rFonts w:ascii="calibri" w:hAnsi="calibri" w:eastAsia="calibri" w:cs="calibri"/>
          <w:sz w:val="24"/>
          <w:szCs w:val="24"/>
        </w:rPr>
        <w:t xml:space="preserve">, niczym wytrawny policyjny śledczy, do niezwykłych historii „ma nosa”, za który nie daje się wodzić pełną przechwałek fikcją samozwańczych bohaterów. Dlatego już sam fakt, iż to właśnie </w:t>
      </w:r>
      <w:r>
        <w:rPr>
          <w:rFonts w:ascii="calibri" w:hAnsi="calibri" w:eastAsia="calibri" w:cs="calibri"/>
          <w:sz w:val="24"/>
          <w:szCs w:val="24"/>
          <w:b/>
        </w:rPr>
        <w:t xml:space="preserve">Michał Fajbusiewicz</w:t>
      </w:r>
      <w:r>
        <w:rPr>
          <w:rFonts w:ascii="calibri" w:hAnsi="calibri" w:eastAsia="calibri" w:cs="calibri"/>
          <w:sz w:val="24"/>
          <w:szCs w:val="24"/>
        </w:rPr>
        <w:t xml:space="preserve"> jest autorem wstępu do wspomnień </w:t>
      </w:r>
      <w:r>
        <w:rPr>
          <w:rFonts w:ascii="calibri" w:hAnsi="calibri" w:eastAsia="calibri" w:cs="calibri"/>
          <w:sz w:val="24"/>
          <w:szCs w:val="24"/>
          <w:b/>
        </w:rPr>
        <w:t xml:space="preserve">Alberta Sługockiego</w:t>
      </w:r>
      <w:r>
        <w:rPr>
          <w:rFonts w:ascii="calibri" w:hAnsi="calibri" w:eastAsia="calibri" w:cs="calibri"/>
          <w:sz w:val="24"/>
          <w:szCs w:val="24"/>
        </w:rPr>
        <w:t xml:space="preserve">, jest ogromna rekomendacją i zachętą do lektury książki </w:t>
      </w:r>
      <w:r>
        <w:rPr>
          <w:rFonts w:ascii="calibri" w:hAnsi="calibri" w:eastAsia="calibri" w:cs="calibri"/>
          <w:sz w:val="24"/>
          <w:szCs w:val="24"/>
          <w:b/>
        </w:rPr>
        <w:t xml:space="preserve">„Moje życie, moje wojny”</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Nie mniejszą jest próba streszczenia opisanych w książce wydarzeń z życia tego wielkiego, a jednocześnie skromnego Polaka – próba zwykle kończąca się emocjonalną opowieścią czytelnika na temat wydarzeń, których uczestnikiem był </w:t>
      </w:r>
      <w:r>
        <w:rPr>
          <w:rFonts w:ascii="calibri" w:hAnsi="calibri" w:eastAsia="calibri" w:cs="calibri"/>
          <w:sz w:val="24"/>
          <w:szCs w:val="24"/>
          <w:b/>
        </w:rPr>
        <w:t xml:space="preserve">Albert Sługocki</w:t>
      </w:r>
      <w:r>
        <w:rPr>
          <w:rFonts w:ascii="calibri" w:hAnsi="calibri" w:eastAsia="calibri" w:cs="calibri"/>
          <w:sz w:val="24"/>
          <w:szCs w:val="24"/>
        </w:rPr>
        <w:t xml:space="preserve">. Ucieczka przez komunistycznymi władzami, prace na pokładach statków, epizod w </w:t>
      </w:r>
      <w:r>
        <w:rPr>
          <w:rFonts w:ascii="calibri" w:hAnsi="calibri" w:eastAsia="calibri" w:cs="calibri"/>
          <w:sz w:val="24"/>
          <w:szCs w:val="24"/>
          <w:b/>
        </w:rPr>
        <w:t xml:space="preserve">Legii Cudzoziemskiej</w:t>
      </w:r>
      <w:r>
        <w:rPr>
          <w:rFonts w:ascii="calibri" w:hAnsi="calibri" w:eastAsia="calibri" w:cs="calibri"/>
          <w:sz w:val="24"/>
          <w:szCs w:val="24"/>
        </w:rPr>
        <w:t xml:space="preserve">, służba w </w:t>
      </w:r>
      <w:r>
        <w:rPr>
          <w:rFonts w:ascii="calibri" w:hAnsi="calibri" w:eastAsia="calibri" w:cs="calibri"/>
          <w:sz w:val="24"/>
          <w:szCs w:val="24"/>
          <w:b/>
        </w:rPr>
        <w:t xml:space="preserve">U.S. Army</w:t>
      </w:r>
      <w:r>
        <w:rPr>
          <w:rFonts w:ascii="calibri" w:hAnsi="calibri" w:eastAsia="calibri" w:cs="calibri"/>
          <w:sz w:val="24"/>
          <w:szCs w:val="24"/>
        </w:rPr>
        <w:t xml:space="preserve"> i </w:t>
      </w:r>
      <w:r>
        <w:rPr>
          <w:rFonts w:ascii="calibri" w:hAnsi="calibri" w:eastAsia="calibri" w:cs="calibri"/>
          <w:sz w:val="24"/>
          <w:szCs w:val="24"/>
          <w:b/>
        </w:rPr>
        <w:t xml:space="preserve">wojna w Korei</w:t>
      </w:r>
      <w:r>
        <w:rPr>
          <w:rFonts w:ascii="calibri" w:hAnsi="calibri" w:eastAsia="calibri" w:cs="calibri"/>
          <w:sz w:val="24"/>
          <w:szCs w:val="24"/>
        </w:rPr>
        <w:t xml:space="preserve">, a następnie w </w:t>
      </w:r>
      <w:r>
        <w:rPr>
          <w:rFonts w:ascii="calibri" w:hAnsi="calibri" w:eastAsia="calibri" w:cs="calibri"/>
          <w:sz w:val="24"/>
          <w:szCs w:val="24"/>
          <w:b/>
        </w:rPr>
        <w:t xml:space="preserve">Wietnamie</w:t>
      </w:r>
      <w:r>
        <w:rPr>
          <w:rFonts w:ascii="calibri" w:hAnsi="calibri" w:eastAsia="calibri" w:cs="calibri"/>
          <w:sz w:val="24"/>
          <w:szCs w:val="24"/>
        </w:rPr>
        <w:t xml:space="preserve">, </w:t>
      </w:r>
      <w:r>
        <w:rPr>
          <w:rFonts w:ascii="calibri" w:hAnsi="calibri" w:eastAsia="calibri" w:cs="calibri"/>
          <w:sz w:val="24"/>
          <w:szCs w:val="24"/>
          <w:b/>
        </w:rPr>
        <w:t xml:space="preserve">Kambodży</w:t>
      </w:r>
      <w:r>
        <w:rPr>
          <w:rFonts w:ascii="calibri" w:hAnsi="calibri" w:eastAsia="calibri" w:cs="calibri"/>
          <w:sz w:val="24"/>
          <w:szCs w:val="24"/>
        </w:rPr>
        <w:t xml:space="preserve"> i </w:t>
      </w:r>
      <w:r>
        <w:rPr>
          <w:rFonts w:ascii="calibri" w:hAnsi="calibri" w:eastAsia="calibri" w:cs="calibri"/>
          <w:sz w:val="24"/>
          <w:szCs w:val="24"/>
          <w:b/>
        </w:rPr>
        <w:t xml:space="preserve">Laosie</w:t>
      </w:r>
      <w:r>
        <w:rPr>
          <w:rFonts w:ascii="calibri" w:hAnsi="calibri" w:eastAsia="calibri" w:cs="calibri"/>
          <w:sz w:val="24"/>
          <w:szCs w:val="24"/>
        </w:rPr>
        <w:t xml:space="preserve"> w szeregach </w:t>
      </w:r>
      <w:r>
        <w:rPr>
          <w:rFonts w:ascii="calibri" w:hAnsi="calibri" w:eastAsia="calibri" w:cs="calibri"/>
          <w:sz w:val="24"/>
          <w:szCs w:val="24"/>
          <w:b/>
        </w:rPr>
        <w:t xml:space="preserve">„Zielonych Beretów” </w:t>
      </w:r>
      <w:r>
        <w:rPr>
          <w:rFonts w:ascii="calibri" w:hAnsi="calibri" w:eastAsia="calibri" w:cs="calibri"/>
          <w:sz w:val="24"/>
          <w:szCs w:val="24"/>
        </w:rPr>
        <w:t xml:space="preserve">– to tylko pewien fragment. Reprezentując jednostkę </w:t>
      </w:r>
      <w:r>
        <w:rPr>
          <w:rFonts w:ascii="calibri" w:hAnsi="calibri" w:eastAsia="calibri" w:cs="calibri"/>
          <w:sz w:val="24"/>
          <w:szCs w:val="24"/>
          <w:b/>
        </w:rPr>
        <w:t xml:space="preserve">sił specjalnych USA</w:t>
      </w:r>
      <w:r>
        <w:rPr>
          <w:rFonts w:ascii="calibri" w:hAnsi="calibri" w:eastAsia="calibri" w:cs="calibri"/>
          <w:sz w:val="24"/>
          <w:szCs w:val="24"/>
        </w:rPr>
        <w:t xml:space="preserve">, Polak znalazł się wśród 12 żołnierzy, którzy dostąpili zaszczytu niesienia trumny z ciałem prezydenta Johna F. Kennedy'ego. </w:t>
      </w:r>
      <w:r>
        <w:rPr>
          <w:rFonts w:ascii="calibri" w:hAnsi="calibri" w:eastAsia="calibri" w:cs="calibri"/>
          <w:sz w:val="24"/>
          <w:szCs w:val="24"/>
          <w:b/>
        </w:rPr>
        <w:t xml:space="preserve">Sługocki </w:t>
      </w:r>
      <w:r>
        <w:rPr>
          <w:rFonts w:ascii="calibri" w:hAnsi="calibri" w:eastAsia="calibri" w:cs="calibri"/>
          <w:sz w:val="24"/>
          <w:szCs w:val="24"/>
        </w:rPr>
        <w:t xml:space="preserve">działał także jako szpieg, wiele razy był ranny, ledwo unikając śmierci. Miał również okazję sprawdzić się jako aktor na planie filmowym.</w:t>
      </w:r>
    </w:p>
    <w:p>
      <w:pPr>
        <w:spacing w:before="0" w:after="300"/>
      </w:pPr>
      <w:r>
        <w:rPr>
          <w:rFonts w:ascii="calibri" w:hAnsi="calibri" w:eastAsia="calibri" w:cs="calibri"/>
          <w:sz w:val="24"/>
          <w:szCs w:val="24"/>
        </w:rPr>
        <w:t xml:space="preserve">Pod każdym z hasłowo opisanych epizodów życia kryje się pełne spektrum emocji, przygoda i miłość do Polski, dla której bohater książki </w:t>
      </w:r>
      <w:r>
        <w:rPr>
          <w:rFonts w:ascii="calibri" w:hAnsi="calibri" w:eastAsia="calibri" w:cs="calibri"/>
          <w:sz w:val="24"/>
          <w:szCs w:val="24"/>
          <w:b/>
        </w:rPr>
        <w:t xml:space="preserve">„Moje życie, moje wojny”</w:t>
      </w:r>
      <w:r>
        <w:rPr>
          <w:rFonts w:ascii="calibri" w:hAnsi="calibri" w:eastAsia="calibri" w:cs="calibri"/>
          <w:sz w:val="24"/>
          <w:szCs w:val="24"/>
        </w:rPr>
        <w:t xml:space="preserve"> postanowił walczyć z komunizmem na wszystkich możliwych frontach. Wspomniana w tytule walka miała go bowiem zbliżać do powrotu do ukochanej ojczyzny i wyzwolenia jej spod jarzma obcej władzy. </w:t>
      </w:r>
    </w:p>
    <w:p>
      <w:pPr>
        <w:spacing w:before="0" w:after="300"/>
      </w:pPr>
      <w:r>
        <w:rPr>
          <w:rFonts w:ascii="calibri" w:hAnsi="calibri" w:eastAsia="calibri" w:cs="calibri"/>
          <w:sz w:val="24"/>
          <w:szCs w:val="24"/>
        </w:rPr>
        <w:t xml:space="preserve">Porywające w swej pasji życie </w:t>
      </w:r>
      <w:r>
        <w:rPr>
          <w:rFonts w:ascii="calibri" w:hAnsi="calibri" w:eastAsia="calibri" w:cs="calibri"/>
          <w:sz w:val="24"/>
          <w:szCs w:val="24"/>
          <w:b/>
        </w:rPr>
        <w:t xml:space="preserve">Alberta Sługockiego</w:t>
      </w:r>
      <w:r>
        <w:rPr>
          <w:rFonts w:ascii="calibri" w:hAnsi="calibri" w:eastAsia="calibri" w:cs="calibri"/>
          <w:sz w:val="24"/>
          <w:szCs w:val="24"/>
        </w:rPr>
        <w:t xml:space="preserve"> nie mogło przejść bez echa, dlatego znalazło się w wśród pierwszych pozycji wydawanych przez </w:t>
      </w:r>
      <w:r>
        <w:rPr>
          <w:rFonts w:ascii="calibri" w:hAnsi="calibri" w:eastAsia="calibri" w:cs="calibri"/>
          <w:sz w:val="24"/>
          <w:szCs w:val="24"/>
          <w:b/>
        </w:rPr>
        <w:t xml:space="preserve">Grupę Medium</w:t>
      </w:r>
      <w:r>
        <w:rPr>
          <w:rFonts w:ascii="calibri" w:hAnsi="calibri" w:eastAsia="calibri" w:cs="calibri"/>
          <w:sz w:val="24"/>
          <w:szCs w:val="24"/>
        </w:rPr>
        <w:t xml:space="preserve"> w ramach serii </w:t>
      </w:r>
      <w:r>
        <w:rPr>
          <w:rFonts w:ascii="calibri" w:hAnsi="calibri" w:eastAsia="calibri" w:cs="calibri"/>
          <w:sz w:val="24"/>
          <w:szCs w:val="24"/>
          <w:b/>
        </w:rPr>
        <w:t xml:space="preserve">"Szerokie Horyzonty"</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Uruchamiając specjalną serię wydawniczą zdecydowaliśmy się na kilka pilotażowych tytułów, które razem odzwierciedliłyby w pewien sposób jej panoramę tematyczną, dostępne formy czy poruszaną problematykę</w:t>
      </w:r>
      <w:r>
        <w:rPr>
          <w:rFonts w:ascii="calibri" w:hAnsi="calibri" w:eastAsia="calibri" w:cs="calibri"/>
          <w:sz w:val="24"/>
          <w:szCs w:val="24"/>
        </w:rPr>
        <w:t xml:space="preserve"> – mówi Michał Grodzki, Dyrektor Sprzedaży i Marketingu w </w:t>
      </w:r>
      <w:r>
        <w:rPr>
          <w:rFonts w:ascii="calibri" w:hAnsi="calibri" w:eastAsia="calibri" w:cs="calibri"/>
          <w:sz w:val="24"/>
          <w:szCs w:val="24"/>
          <w:b/>
        </w:rPr>
        <w:t xml:space="preserve">Grupie Medium</w:t>
      </w:r>
      <w:r>
        <w:rPr>
          <w:rFonts w:ascii="calibri" w:hAnsi="calibri" w:eastAsia="calibri" w:cs="calibri"/>
          <w:sz w:val="24"/>
          <w:szCs w:val="24"/>
        </w:rPr>
        <w:t xml:space="preserve">. – </w:t>
      </w:r>
      <w:r>
        <w:rPr>
          <w:rFonts w:ascii="calibri" w:hAnsi="calibri" w:eastAsia="calibri" w:cs="calibri"/>
          <w:sz w:val="24"/>
          <w:szCs w:val="24"/>
          <w:i/>
          <w:iCs/>
        </w:rPr>
        <w:t xml:space="preserve">Celowo używam tu słowa „panorama”, gdyż mam nadzieję, iż nasi Czytelnicy, dzięki oferowanym przez nas książkom, będą mogli poznać pełnowymiarowo różne interesujące wydarzenia czy zagadnienia, przyglądając się im ze wszystkich stron podczas lektury, a jednocześnie mając na uwadze kontekstowe otoczenie tychże dziejów, osób czy historii. Pozycją gwarantującą takie spojrzenie są wspomnienia </w:t>
      </w:r>
      <w:r>
        <w:rPr>
          <w:rFonts w:ascii="calibri" w:hAnsi="calibri" w:eastAsia="calibri" w:cs="calibri"/>
          <w:sz w:val="24"/>
          <w:szCs w:val="24"/>
          <w:b/>
          <w:i/>
          <w:iCs/>
        </w:rPr>
        <w:t xml:space="preserve">Alberta Sługockiego</w:t>
      </w:r>
      <w:r>
        <w:rPr>
          <w:rFonts w:ascii="calibri" w:hAnsi="calibri" w:eastAsia="calibri" w:cs="calibri"/>
          <w:sz w:val="24"/>
          <w:szCs w:val="24"/>
          <w:i/>
          <w:iCs/>
        </w:rPr>
        <w:t xml:space="preserve">. Grzechem byłoby pozostawić je nieznane szerszemu gronu.</w:t>
      </w:r>
    </w:p>
    <w:p>
      <w:pPr>
        <w:spacing w:before="0" w:after="300"/>
      </w:pPr>
      <w:r>
        <w:rPr>
          <w:rFonts w:ascii="calibri" w:hAnsi="calibri" w:eastAsia="calibri" w:cs="calibri"/>
          <w:sz w:val="24"/>
          <w:szCs w:val="24"/>
          <w:b/>
        </w:rPr>
        <w:t xml:space="preserve">"Szerokie Horyzonty"</w:t>
      </w:r>
      <w:r>
        <w:rPr>
          <w:rFonts w:ascii="calibri" w:hAnsi="calibri" w:eastAsia="calibri" w:cs="calibri"/>
          <w:sz w:val="24"/>
          <w:szCs w:val="24"/>
        </w:rPr>
        <w:t xml:space="preserve"> to nowa seria wydawnictwa </w:t>
      </w:r>
      <w:r>
        <w:rPr>
          <w:rFonts w:ascii="calibri" w:hAnsi="calibri" w:eastAsia="calibri" w:cs="calibri"/>
          <w:sz w:val="24"/>
          <w:szCs w:val="24"/>
          <w:b/>
        </w:rPr>
        <w:t xml:space="preserve">Grupa MEDIUM</w:t>
      </w:r>
      <w:r>
        <w:rPr>
          <w:rFonts w:ascii="calibri" w:hAnsi="calibri" w:eastAsia="calibri" w:cs="calibri"/>
          <w:sz w:val="24"/>
          <w:szCs w:val="24"/>
        </w:rPr>
        <w:t xml:space="preserve">, skierowana to pasjonatów </w:t>
      </w:r>
      <w:r>
        <w:rPr>
          <w:rFonts w:ascii="calibri" w:hAnsi="calibri" w:eastAsia="calibri" w:cs="calibri"/>
          <w:sz w:val="24"/>
          <w:szCs w:val="24"/>
          <w:b/>
        </w:rPr>
        <w:t xml:space="preserve">historii wojen</w:t>
      </w:r>
      <w:r>
        <w:rPr>
          <w:rFonts w:ascii="calibri" w:hAnsi="calibri" w:eastAsia="calibri" w:cs="calibri"/>
          <w:sz w:val="24"/>
          <w:szCs w:val="24"/>
        </w:rPr>
        <w:t xml:space="preserve"> i </w:t>
      </w:r>
      <w:r>
        <w:rPr>
          <w:rFonts w:ascii="calibri" w:hAnsi="calibri" w:eastAsia="calibri" w:cs="calibri"/>
          <w:sz w:val="24"/>
          <w:szCs w:val="24"/>
          <w:b/>
        </w:rPr>
        <w:t xml:space="preserve">wojskowości</w:t>
      </w:r>
      <w:r>
        <w:rPr>
          <w:rFonts w:ascii="calibri" w:hAnsi="calibri" w:eastAsia="calibri" w:cs="calibri"/>
          <w:sz w:val="24"/>
          <w:szCs w:val="24"/>
        </w:rPr>
        <w:t xml:space="preserve">, </w:t>
      </w:r>
      <w:r>
        <w:rPr>
          <w:rFonts w:ascii="calibri" w:hAnsi="calibri" w:eastAsia="calibri" w:cs="calibri"/>
          <w:sz w:val="24"/>
          <w:szCs w:val="24"/>
          <w:b/>
        </w:rPr>
        <w:t xml:space="preserve">zadań specjalnych</w:t>
      </w:r>
      <w:r>
        <w:rPr>
          <w:rFonts w:ascii="calibri" w:hAnsi="calibri" w:eastAsia="calibri" w:cs="calibri"/>
          <w:sz w:val="24"/>
          <w:szCs w:val="24"/>
        </w:rPr>
        <w:t xml:space="preserve">, zagadnień związanych z </w:t>
      </w:r>
      <w:r>
        <w:rPr>
          <w:rFonts w:ascii="calibri" w:hAnsi="calibri" w:eastAsia="calibri" w:cs="calibri"/>
          <w:sz w:val="24"/>
          <w:szCs w:val="24"/>
          <w:b/>
        </w:rPr>
        <w:t xml:space="preserve">terroryzmem</w:t>
      </w:r>
      <w:r>
        <w:rPr>
          <w:rFonts w:ascii="calibri" w:hAnsi="calibri" w:eastAsia="calibri" w:cs="calibri"/>
          <w:sz w:val="24"/>
          <w:szCs w:val="24"/>
        </w:rPr>
        <w:t xml:space="preserve"> i </w:t>
      </w:r>
      <w:r>
        <w:rPr>
          <w:rFonts w:ascii="calibri" w:hAnsi="calibri" w:eastAsia="calibri" w:cs="calibri"/>
          <w:sz w:val="24"/>
          <w:szCs w:val="24"/>
          <w:b/>
        </w:rPr>
        <w:t xml:space="preserve">bezpieczeństwem</w:t>
      </w:r>
      <w:r>
        <w:rPr>
          <w:rFonts w:ascii="calibri" w:hAnsi="calibri" w:eastAsia="calibri" w:cs="calibri"/>
          <w:sz w:val="24"/>
          <w:szCs w:val="24"/>
        </w:rPr>
        <w:t xml:space="preserve"> oraz poznawaniem granic, które człowiek jest w stanie przekroczyć w ekstremalnych sytuacjach, w jakich stawia go życie.</w:t>
      </w:r>
    </w:p>
    <w:p>
      <w:pPr>
        <w:spacing w:before="0" w:after="300"/>
      </w:pPr>
      <w:r>
        <w:rPr>
          <w:rFonts w:ascii="calibri" w:hAnsi="calibri" w:eastAsia="calibri" w:cs="calibri"/>
          <w:sz w:val="24"/>
          <w:szCs w:val="24"/>
        </w:rPr>
        <w:t xml:space="preserve">Książki proponowane w ramach serii </w:t>
      </w:r>
      <w:r>
        <w:rPr>
          <w:rFonts w:ascii="calibri" w:hAnsi="calibri" w:eastAsia="calibri" w:cs="calibri"/>
          <w:sz w:val="24"/>
          <w:szCs w:val="24"/>
          <w:b/>
        </w:rPr>
        <w:t xml:space="preserve">"Szerokie Horyzonty"</w:t>
      </w:r>
      <w:r>
        <w:rPr>
          <w:rFonts w:ascii="calibri" w:hAnsi="calibri" w:eastAsia="calibri" w:cs="calibri"/>
          <w:sz w:val="24"/>
          <w:szCs w:val="24"/>
        </w:rPr>
        <w:t xml:space="preserve"> to pieczołowicie dobierane pozycje prezentujące nowe spojrzenie, kompleksowe i interdyscyplinarne, odkrywające wielowątkowość omawianych zagadnień – innymi słowy: poszerzające horyzonty czytelników z każdą przeczytaną stroną. Wydawane książki będą reprezentować różne formy literackie z zakresu literatury faktu: wspomnienia, biografie, reportaże, opracowania, a tym również akademickie. Czuwają nad nimi merytorycznie eksperci w dziedzinach związanych z daną tematyką, co dodatkową zwiększa wartość wydawnictw.</w:t>
      </w:r>
    </w:p>
    <w:p>
      <w:pPr>
        <w:spacing w:before="0" w:after="300"/>
      </w:pPr>
      <w:r>
        <w:rPr>
          <w:rFonts w:ascii="calibri" w:hAnsi="calibri" w:eastAsia="calibri" w:cs="calibri"/>
          <w:sz w:val="24"/>
          <w:szCs w:val="24"/>
        </w:rPr>
        <w:t xml:space="preserve">W przypadku wspomnień </w:t>
      </w:r>
      <w:r>
        <w:rPr>
          <w:rFonts w:ascii="calibri" w:hAnsi="calibri" w:eastAsia="calibri" w:cs="calibri"/>
          <w:sz w:val="24"/>
          <w:szCs w:val="24"/>
          <w:b/>
        </w:rPr>
        <w:t xml:space="preserve">Alberta Sługockiego</w:t>
      </w:r>
      <w:r>
        <w:rPr>
          <w:rFonts w:ascii="calibri" w:hAnsi="calibri" w:eastAsia="calibri" w:cs="calibri"/>
          <w:sz w:val="24"/>
          <w:szCs w:val="24"/>
        </w:rPr>
        <w:t xml:space="preserve">, za redakcję merytoryczną odpowiadał </w:t>
      </w:r>
      <w:r>
        <w:rPr>
          <w:rFonts w:ascii="calibri" w:hAnsi="calibri" w:eastAsia="calibri" w:cs="calibri"/>
          <w:sz w:val="24"/>
          <w:szCs w:val="24"/>
          <w:b/>
        </w:rPr>
        <w:t xml:space="preserve">Ireneusz Chloupek</w:t>
      </w:r>
      <w:r>
        <w:rPr>
          <w:rFonts w:ascii="calibri" w:hAnsi="calibri" w:eastAsia="calibri" w:cs="calibri"/>
          <w:sz w:val="24"/>
          <w:szCs w:val="24"/>
        </w:rPr>
        <w:t xml:space="preserve">, autor niezliczonych publikacji poświęconych </w:t>
      </w:r>
      <w:r>
        <w:rPr>
          <w:rFonts w:ascii="calibri" w:hAnsi="calibri" w:eastAsia="calibri" w:cs="calibri"/>
          <w:sz w:val="24"/>
          <w:szCs w:val="24"/>
          <w:b/>
        </w:rPr>
        <w:t xml:space="preserve">wojskom specjalnym</w:t>
      </w:r>
      <w:r>
        <w:rPr>
          <w:rFonts w:ascii="calibri" w:hAnsi="calibri" w:eastAsia="calibri" w:cs="calibri"/>
          <w:sz w:val="24"/>
          <w:szCs w:val="24"/>
        </w:rPr>
        <w:t xml:space="preserve">, </w:t>
      </w:r>
      <w:r>
        <w:rPr>
          <w:rFonts w:ascii="calibri" w:hAnsi="calibri" w:eastAsia="calibri" w:cs="calibri"/>
          <w:sz w:val="24"/>
          <w:szCs w:val="24"/>
          <w:b/>
        </w:rPr>
        <w:t xml:space="preserve">uzbrojeniu</w:t>
      </w:r>
      <w:r>
        <w:rPr>
          <w:rFonts w:ascii="calibri" w:hAnsi="calibri" w:eastAsia="calibri" w:cs="calibri"/>
          <w:sz w:val="24"/>
          <w:szCs w:val="24"/>
        </w:rPr>
        <w:t xml:space="preserve">, </w:t>
      </w:r>
      <w:r>
        <w:rPr>
          <w:rFonts w:ascii="calibri" w:hAnsi="calibri" w:eastAsia="calibri" w:cs="calibri"/>
          <w:sz w:val="24"/>
          <w:szCs w:val="24"/>
          <w:b/>
        </w:rPr>
        <w:t xml:space="preserve">historii wojskowości</w:t>
      </w:r>
      <w:r>
        <w:rPr>
          <w:rFonts w:ascii="calibri" w:hAnsi="calibri" w:eastAsia="calibri" w:cs="calibri"/>
          <w:sz w:val="24"/>
          <w:szCs w:val="24"/>
        </w:rPr>
        <w:t xml:space="preserve">, niegdyś piszący dla magazynu „Komandos” (pierwszego polskiego tytułu prasowego poświęconego siłom specjalnym), obecnie </w:t>
      </w:r>
      <w:r>
        <w:rPr>
          <w:rFonts w:ascii="calibri" w:hAnsi="calibri" w:eastAsia="calibri" w:cs="calibri"/>
          <w:sz w:val="24"/>
          <w:szCs w:val="24"/>
          <w:b/>
        </w:rPr>
        <w:t xml:space="preserve">redaktor prowadzący dwumiesięcznika "SPECIAL OPS"</w:t>
      </w:r>
      <w:r>
        <w:rPr>
          <w:rFonts w:ascii="calibri" w:hAnsi="calibri" w:eastAsia="calibri" w:cs="calibri"/>
          <w:sz w:val="24"/>
          <w:szCs w:val="24"/>
        </w:rPr>
        <w:t xml:space="preserve">.</w:t>
      </w:r>
    </w:p>
    <w:p/>
    <w:p>
      <w:r>
        <w:rPr>
          <w:rFonts w:ascii="calibri" w:hAnsi="calibri" w:eastAsia="calibri" w:cs="calibri"/>
          <w:sz w:val="24"/>
          <w:szCs w:val="24"/>
        </w:rPr>
        <w:t xml:space="preserve">Książka "Moje życie, moje wojny", wydana w ramach serii</w:t>
      </w:r>
      <w:hyperlink r:id="rId7" w:history="1">
        <w:r>
          <w:rPr>
            <w:rFonts w:ascii="calibri" w:hAnsi="calibri" w:eastAsia="calibri" w:cs="calibri"/>
            <w:color w:val="0000FF"/>
            <w:sz w:val="24"/>
            <w:szCs w:val="24"/>
            <w:u w:val="single"/>
          </w:rPr>
          <w:t xml:space="preserve"> "Szerokie Horyzonty"</w:t>
        </w:r>
      </w:hyperlink>
      <w:r>
        <w:rPr>
          <w:rFonts w:ascii="calibri" w:hAnsi="calibri" w:eastAsia="calibri" w:cs="calibri"/>
          <w:sz w:val="24"/>
          <w:szCs w:val="24"/>
        </w:rPr>
        <w:t xml:space="preserve"> jest dostępna w sprzedaży w </w:t>
      </w:r>
      <w:hyperlink r:id="rId8" w:history="1">
        <w:r>
          <w:rPr>
            <w:rFonts w:ascii="calibri" w:hAnsi="calibri" w:eastAsia="calibri" w:cs="calibri"/>
            <w:color w:val="0000FF"/>
            <w:sz w:val="24"/>
            <w:szCs w:val="24"/>
            <w:u w:val="single"/>
          </w:rPr>
          <w:t xml:space="preserve">Księgarni Militarnej</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zerokie-horyzonty.pl/" TargetMode="External"/><Relationship Id="rId8" Type="http://schemas.openxmlformats.org/officeDocument/2006/relationships/hyperlink" Target="http://www.ksiegarniamilitarna.com.pl/moje-zycie-moje-wojn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2026-03-14T03:03:13+01:00</dcterms:created>
  <dcterms:modified xsi:type="dcterms:W3CDTF">2026-03-14T03:03:13+01:00</dcterms:modified>
</cp:coreProperties>
</file>

<file path=docProps/custom.xml><?xml version="1.0" encoding="utf-8"?>
<Properties xmlns="http://schemas.openxmlformats.org/officeDocument/2006/custom-properties" xmlns:vt="http://schemas.openxmlformats.org/officeDocument/2006/docPropsVTypes"/>
</file>