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Kolejna edycja szkolenia "Rewolucyjne zmiany w obowiązkach właścicieli i zarządców obiektów budowlanych"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Szkolenie "Rewolucyjne zmiany w obowiązkach właścicieli i zarządców obiektów budowlanych" cieszy się ogromną popularnością wśród osób pracujących dla wspólnot mieszkaniowych, spółdzielni mieszkaniowych, deweloperów.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Prowadząca szkolenie - </w:t>
      </w:r>
      <w:r>
        <w:rPr>
          <w:rFonts w:ascii="calibri" w:hAnsi="calibri" w:eastAsia="calibri" w:cs="calibri"/>
          <w:sz w:val="24"/>
          <w:szCs w:val="24"/>
          <w:b/>
        </w:rPr>
        <w:t xml:space="preserve">Eugenia Śleszyńska</w:t>
      </w:r>
      <w:r>
        <w:rPr>
          <w:rFonts w:ascii="calibri" w:hAnsi="calibri" w:eastAsia="calibri" w:cs="calibri"/>
          <w:sz w:val="24"/>
          <w:szCs w:val="24"/>
        </w:rPr>
        <w:t xml:space="preserve"> - przedstawi informacje na temat zgodnego z aktualnym ustawodawstwem obowiązków właściciela nieruchomości, sposobu prowadzenia kontroli okresowych w budynkach. </w:t>
      </w:r>
      <w:r>
        <w:rPr>
          <w:rFonts w:ascii="calibri" w:hAnsi="calibri" w:eastAsia="calibri" w:cs="calibri"/>
          <w:sz w:val="24"/>
          <w:szCs w:val="24"/>
          <w:b/>
        </w:rPr>
        <w:t xml:space="preserve">Wykładowca uwzględni nowe przepisy prawa oraz najnowsze orzecznictwo i interpretacje podatkowe.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Data szkolenia: 9 marca 2016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 szkolenia: Grupa MEDIUM, ul. Karczewska 18, 04-112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Godziny: 9.00-15.00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uczestnictwa:</w:t>
      </w:r>
      <w:r>
        <w:rPr>
          <w:rFonts w:ascii="calibri" w:hAnsi="calibri" w:eastAsia="calibri" w:cs="calibri"/>
          <w:sz w:val="24"/>
          <w:szCs w:val="24"/>
        </w:rPr>
        <w:t xml:space="preserve"> 550 zł netto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Dla prenumeratorów Administratora: 400 zł netto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cenie szkolenia: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materiały szkoleniowe,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kawa i przekąska,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Kompendium Zarządcy 2016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Zgłoszenia: Katarzyna Zaręba</w:t>
      </w:r>
    </w:p>
    <w:p>
      <w:r>
        <w:rPr>
          <w:rFonts w:ascii="calibri" w:hAnsi="calibri" w:eastAsia="calibri" w:cs="calibri"/>
          <w:sz w:val="24"/>
          <w:szCs w:val="24"/>
        </w:rPr>
        <w:t xml:space="preserve"> tel. 22 512 60 83</w:t>
      </w:r>
    </w:p>
    <w:p>
      <w:r>
        <w:rPr>
          <w:rFonts w:ascii="calibri" w:hAnsi="calibri" w:eastAsia="calibri" w:cs="calibri"/>
          <w:sz w:val="24"/>
          <w:szCs w:val="24"/>
        </w:rPr>
        <w:t xml:space="preserve"> kom. 501 333 717</w:t>
      </w:r>
    </w:p>
    <w:p>
      <w:r>
        <w:rPr>
          <w:rFonts w:ascii="calibri" w:hAnsi="calibri" w:eastAsia="calibri" w:cs="calibri"/>
          <w:sz w:val="24"/>
          <w:szCs w:val="24"/>
        </w:rPr>
        <w:t xml:space="preserve"> faks 22 810 27 42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kzareba@medium.media.pl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specjalistyczne szkolenie zapraszamy: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firmy zarządzające nieruchomościami, wykonujące czynności obsługi technicznej,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przedstawicieli spółdzielni mieszkaniowych i TBS-ów oraz jednostek organizacyjnych niemających osobowości prawnej (wspólnot mieszkaniowych)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właścicieli lub zarządców obiektów budowlanych, w tym firmy, spółki, instytuty, uczelnie, urzędy.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Tematyka szkolenia: Rewolucyjne zmiany w obowiązkach właścicieli i zarządców obiektów budowlanych – 2015-2016. Stan po zmianach prawa i według najnowszego orzecznictwa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szkolenia: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Obowiązki właściciela obiektu budowlanego w zakresie utrzymania technicznego obiektów budowlanych, w tym w warunkach działania wspólnot i spółdzielni mieszkaniowych. Prawo, orzecznictwo, praktyka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Przepisy techniczno-budowlane a obiekty stare. Ważne orzecznictwo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Przełomowe zmiany Prawa budowlanego – stan po zmianach – od dnia 9 marca 2015 r.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Kontrole okresowe według Prawa budowlanego i przepisów techniczno-budowlanych po zmianach prawa. Dokumentacja i wykorzystanie do planowania remontów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Kontrole okresowe obiektów zbudowanych z wyrobów azbestowych według odrębnych przepisów prawa ochrony środowiska. Jak usuwać azbest, jakie składać sprawozdania i komu?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Kontrola systemu ogrzewania i klimatyzacji – stan po zmianach prawa od dnia 9 marca 2015 r. Wzory protokołów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Prowadzenie książki obiektu budowlanego i dokumentacji techniczno-budowlanej, przechowywanie dokumentacji – stan po zmianach prawa. Kto odpowiada za dokumentację?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Obowiązki w zakresie planowania remontów – od zestawienia potrzeb remontowych do planu remontów – krok po kroku – według drugiego przepisu techniczno-budowlanego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Rewolucyjne zmiany Prawa budowlanego od 28 czerwca 2015 r. Kiedy pozwolenie na budowę, a kiedy zgłoszenie? Czy inwestor może wystąpić o pozwolenie na budowę zamiast zgłoszenia budowy?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Rewolucyjne zmiany Prawa budowlanego od dnia 11 września 2015 r. i 15 września 2015 r. oraz od dnia 18 listopada 2015 r.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Rewolucyjne zmiany Prawa budowlanego – 2016, w tym od 1 stycznia 2016 r. oraz od 7 stycznia 2016 r. – nowe obowiązki właściciela lub zarządcy obiektu budowlanego.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12. </w:t>
      </w:r>
      <w:r>
        <w:rPr>
          <w:rFonts w:ascii="calibri" w:hAnsi="calibri" w:eastAsia="calibri" w:cs="calibri"/>
          <w:sz w:val="24"/>
          <w:szCs w:val="24"/>
        </w:rPr>
        <w:t xml:space="preserve">Ważne zmiany przepisów o rękojmi ustawowej i gwarancji jakości.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siegarniatechniczna.com.pl/kompendium-zarzadcy-2016.html#utm_source=administrator24.info&amp;amp;amp;utm_medium=content&amp;amp;amp;utm_campaign=terminarz-2016" TargetMode="External"/><Relationship Id="rId8" Type="http://schemas.openxmlformats.org/officeDocument/2006/relationships/hyperlink" Target="http://grupamedium.biuroprasowe.pl/word/?hash=82020e85bc4f78d89574f062aaa4caf9&amp;id=15063&amp;typ=eprmailto:kzareba@medium.med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2026-10-31T16:04:30+01:00</dcterms:created>
  <dcterms:modified xsi:type="dcterms:W3CDTF">2026-10-31T16:04:30+01:00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